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64866">
      <w:pPr>
        <w:pStyle w:val="2"/>
        <w:jc w:val="center"/>
      </w:pPr>
      <w:bookmarkStart w:id="0" w:name="_GoBack"/>
      <w:bookmarkEnd w:id="0"/>
      <w:r>
        <w:t>《小程序开发者承诺函》</w:t>
      </w:r>
    </w:p>
    <w:p w14:paraId="71943ADB">
      <w:pPr>
        <w:snapToGrid/>
        <w:spacing w:before="0" w:after="0" w:line="240" w:lineRule="auto"/>
        <w:jc w:val="center"/>
        <w:rPr>
          <w:rFonts w:ascii="微软雅黑" w:hAnsi="微软雅黑" w:eastAsia="微软雅黑" w:cs="微软雅黑"/>
          <w:b/>
          <w:color w:val="000000"/>
          <w:sz w:val="24"/>
        </w:rPr>
      </w:pPr>
    </w:p>
    <w:p w14:paraId="5EA2E08A">
      <w:pPr>
        <w:snapToGrid/>
        <w:spacing w:before="0" w:after="0" w:line="240" w:lineRule="auto"/>
        <w:jc w:val="center"/>
        <w:rPr>
          <w:rFonts w:ascii="微软雅黑" w:hAnsi="微软雅黑" w:eastAsia="微软雅黑" w:cs="微软雅黑"/>
          <w:b/>
          <w:color w:val="000000"/>
          <w:sz w:val="24"/>
        </w:rPr>
      </w:pPr>
    </w:p>
    <w:p w14:paraId="298CE713">
      <w:pPr>
        <w:snapToGrid/>
        <w:spacing w:before="0" w:after="0" w:line="240" w:lineRule="auto"/>
        <w:jc w:val="both"/>
        <w:rPr>
          <w:rFonts w:ascii="微软雅黑" w:hAnsi="微软雅黑" w:eastAsia="微软雅黑" w:cs="微软雅黑"/>
        </w:rPr>
      </w:pPr>
      <w:r>
        <w:rPr>
          <w:rFonts w:ascii="微软雅黑" w:hAnsi="微软雅黑" w:eastAsia="微软雅黑" w:cs="微软雅黑"/>
          <w:b/>
          <w:color w:val="000000"/>
          <w:sz w:val="24"/>
        </w:rPr>
        <w:t>深圳市腾讯计算机系统有限公司（下称：“腾讯”）：</w:t>
      </w:r>
    </w:p>
    <w:p w14:paraId="1D898EAF">
      <w:pPr>
        <w:snapToGrid/>
        <w:spacing w:before="0" w:after="0" w:line="240" w:lineRule="auto"/>
        <w:jc w:val="both"/>
      </w:pPr>
      <w:r>
        <w:rPr>
          <w:rFonts w:ascii="等线" w:hAnsi="等线" w:eastAsia="等线" w:cs="等线"/>
          <w:sz w:val="24"/>
        </w:rPr>
        <w:t> </w:t>
      </w:r>
    </w:p>
    <w:p w14:paraId="41338DB1">
      <w:pPr>
        <w:snapToGrid/>
        <w:spacing w:before="0" w:after="0" w:line="240" w:lineRule="auto"/>
        <w:ind w:firstLine="480"/>
        <w:jc w:val="both"/>
        <w:rPr>
          <w:rFonts w:ascii="微软雅黑" w:hAnsi="微软雅黑" w:eastAsia="微软雅黑" w:cs="微软雅黑"/>
          <w:color w:val="000000"/>
          <w:sz w:val="24"/>
        </w:rPr>
      </w:pPr>
      <w:r>
        <w:rPr>
          <w:rFonts w:ascii="微软雅黑" w:hAnsi="微软雅黑" w:eastAsia="微软雅黑" w:cs="微软雅黑"/>
          <w:color w:val="000000"/>
          <w:sz w:val="24"/>
        </w:rPr>
        <w:t>承诺人（</w:t>
      </w:r>
      <w:r>
        <w:rPr>
          <w:rFonts w:ascii="微软雅黑" w:hAnsi="微软雅黑" w:eastAsia="微软雅黑" w:cs="微软雅黑"/>
          <w:color w:val="000000"/>
          <w:sz w:val="24"/>
          <w:shd w:val="clear" w:color="auto" w:fill="FFFF00"/>
        </w:rPr>
        <w:t>小程序开发者主体名称</w:t>
      </w:r>
      <w:r>
        <w:rPr>
          <w:rFonts w:ascii="微软雅黑" w:hAnsi="微软雅黑" w:eastAsia="微软雅黑" w:cs="微软雅黑"/>
          <w:color w:val="000000"/>
          <w:sz w:val="24"/>
        </w:rPr>
        <w:t>）拟开发并运营微信小程序（</w:t>
      </w:r>
      <w:r>
        <w:rPr>
          <w:rFonts w:ascii="微软雅黑" w:hAnsi="微软雅黑" w:eastAsia="微软雅黑" w:cs="微软雅黑"/>
          <w:color w:val="000000"/>
          <w:sz w:val="24"/>
          <w:shd w:val="clear" w:color="auto" w:fill="FFFF00"/>
        </w:rPr>
        <w:t>小程序名称【】，小程序ID【】</w:t>
      </w:r>
      <w:r>
        <w:rPr>
          <w:rFonts w:ascii="微软雅黑" w:hAnsi="微软雅黑" w:eastAsia="微软雅黑" w:cs="微软雅黑"/>
          <w:color w:val="000000"/>
          <w:sz w:val="24"/>
        </w:rPr>
        <w:t>）（下称：“小程序”）接入腾讯微信小程序平台。该小程序主要服务为非教育行业提供的兴趣才艺类、生活技能类、运动健身类、养生健康科普类等视频相关服务（不含教育培训、职业技能培训等）。承诺人所提交的相应资质文件的原件扫描件见附件。上述资质文件如有变动的，承诺人应在五个工作日内，将更新后资质文件的原件扫描件提交给腾讯。</w:t>
      </w:r>
    </w:p>
    <w:p w14:paraId="71CF8907">
      <w:pPr>
        <w:snapToGrid/>
        <w:spacing w:before="0" w:after="0" w:line="240" w:lineRule="auto"/>
        <w:ind w:firstLine="480"/>
        <w:jc w:val="both"/>
        <w:rPr>
          <w:rFonts w:ascii="微软雅黑" w:hAnsi="微软雅黑" w:eastAsia="微软雅黑" w:cs="微软雅黑"/>
          <w:sz w:val="24"/>
        </w:rPr>
      </w:pPr>
    </w:p>
    <w:p w14:paraId="41C8C78E">
      <w:pPr>
        <w:snapToGrid/>
        <w:spacing w:before="0" w:after="0" w:line="240" w:lineRule="auto"/>
        <w:ind w:firstLine="480"/>
        <w:jc w:val="both"/>
        <w:rPr>
          <w:rFonts w:ascii="微软雅黑" w:hAnsi="微软雅黑" w:eastAsia="微软雅黑" w:cs="微软雅黑"/>
          <w:color w:val="000000"/>
          <w:sz w:val="24"/>
        </w:rPr>
      </w:pPr>
      <w:r>
        <w:rPr>
          <w:rFonts w:ascii="微软雅黑" w:hAnsi="微软雅黑" w:eastAsia="微软雅黑" w:cs="微软雅黑"/>
          <w:color w:val="000000"/>
          <w:sz w:val="24"/>
        </w:rPr>
        <w:t>承诺人承诺，上述声明及资质文件等均真实、合法、有效，且完全符合国家法律法规以及监管政策对小程序运营行为的要求，承诺人凭上述资质文件运营小程序或提供相关服务无任何法律以及监管上之障碍。承诺人知悉，承诺人对小程序所提供的全部服务之合法性具有不可推卸、不可撤销的管理义务及承担合法性瑕疵担保责任。如果因承诺人或小程序的运营问题产生的一切争议、纠纷以及法律责任，全部由承诺人处理或承担，与腾讯无关。由此造成腾讯损失的，承诺人需承担赔偿责任。</w:t>
      </w:r>
    </w:p>
    <w:p w14:paraId="4E9C6FB9">
      <w:pPr>
        <w:snapToGrid/>
        <w:spacing w:before="0" w:after="0" w:line="240" w:lineRule="auto"/>
        <w:ind w:firstLine="480"/>
        <w:jc w:val="both"/>
        <w:rPr>
          <w:rFonts w:ascii="微软雅黑" w:hAnsi="微软雅黑" w:eastAsia="微软雅黑" w:cs="微软雅黑"/>
          <w:sz w:val="24"/>
        </w:rPr>
      </w:pPr>
    </w:p>
    <w:p w14:paraId="6276DD94">
      <w:pPr>
        <w:snapToGrid/>
        <w:spacing w:before="0" w:after="0" w:line="240" w:lineRule="auto"/>
        <w:ind w:firstLine="480"/>
        <w:jc w:val="both"/>
        <w:rPr>
          <w:rFonts w:ascii="微软雅黑" w:hAnsi="微软雅黑" w:eastAsia="微软雅黑" w:cs="微软雅黑"/>
          <w:sz w:val="24"/>
        </w:rPr>
      </w:pPr>
      <w:r>
        <w:rPr>
          <w:rFonts w:ascii="微软雅黑" w:hAnsi="微软雅黑" w:eastAsia="微软雅黑" w:cs="微软雅黑"/>
          <w:color w:val="000000"/>
          <w:sz w:val="24"/>
        </w:rPr>
        <w:t>承诺人承诺，除本函件外，小程序开发者仍需遵守《微信小程序平台服务条款》《微信小程序平台运营规范》以及相关协议的约定和要求。如发现承诺人或小程序存在违法违规、违反微信小程序相关协议或规范要求等情况，腾讯将根据微信相关平台规则对小程序进行处理，并有权要求承诺人承担全部赔偿责任。</w:t>
      </w:r>
    </w:p>
    <w:p w14:paraId="051F5AA6">
      <w:pPr>
        <w:snapToGrid/>
        <w:spacing w:before="0" w:after="0" w:line="240" w:lineRule="auto"/>
        <w:jc w:val="right"/>
        <w:rPr>
          <w:rFonts w:ascii="微软雅黑" w:hAnsi="微软雅黑" w:eastAsia="微软雅黑" w:cs="微软雅黑"/>
          <w:sz w:val="24"/>
        </w:rPr>
      </w:pPr>
      <w:r>
        <w:rPr>
          <w:rFonts w:ascii="微软雅黑" w:hAnsi="微软雅黑" w:eastAsia="微软雅黑" w:cs="微软雅黑"/>
          <w:sz w:val="24"/>
        </w:rPr>
        <w:br w:type="textWrapping"/>
      </w:r>
      <w:r>
        <w:rPr>
          <w:rFonts w:ascii="微软雅黑" w:hAnsi="微软雅黑" w:eastAsia="微软雅黑" w:cs="微软雅黑"/>
          <w:sz w:val="24"/>
        </w:rPr>
        <w:br w:type="textWrapping"/>
      </w:r>
      <w:r>
        <w:rPr>
          <w:rFonts w:ascii="微软雅黑" w:hAnsi="微软雅黑" w:eastAsia="微软雅黑" w:cs="微软雅黑"/>
          <w:color w:val="000000"/>
          <w:sz w:val="24"/>
        </w:rPr>
        <w:t>承诺人：（</w:t>
      </w:r>
      <w:r>
        <w:rPr>
          <w:rFonts w:ascii="微软雅黑" w:hAnsi="微软雅黑" w:eastAsia="微软雅黑" w:cs="微软雅黑"/>
          <w:color w:val="000000"/>
          <w:sz w:val="24"/>
          <w:shd w:val="clear" w:color="auto" w:fill="FFFF00"/>
        </w:rPr>
        <w:t>小程序开发者主体名称</w:t>
      </w:r>
      <w:r>
        <w:rPr>
          <w:rFonts w:ascii="微软雅黑" w:hAnsi="微软雅黑" w:eastAsia="微软雅黑" w:cs="微软雅黑"/>
          <w:color w:val="000000"/>
          <w:sz w:val="24"/>
        </w:rPr>
        <w:t>）</w:t>
      </w:r>
    </w:p>
    <w:p w14:paraId="1EE54AA7">
      <w:pPr>
        <w:snapToGrid/>
        <w:spacing w:before="0" w:after="0" w:line="240" w:lineRule="auto"/>
        <w:jc w:val="right"/>
        <w:rPr>
          <w:rFonts w:ascii="微软雅黑" w:hAnsi="微软雅黑" w:eastAsia="微软雅黑" w:cs="微软雅黑"/>
          <w:sz w:val="24"/>
        </w:rPr>
      </w:pPr>
      <w:r>
        <w:rPr>
          <w:rFonts w:ascii="微软雅黑" w:hAnsi="微软雅黑" w:eastAsia="微软雅黑" w:cs="微软雅黑"/>
          <w:color w:val="000000"/>
          <w:sz w:val="24"/>
        </w:rPr>
        <w:t>（</w:t>
      </w:r>
      <w:r>
        <w:rPr>
          <w:rFonts w:ascii="微软雅黑" w:hAnsi="微软雅黑" w:eastAsia="微软雅黑" w:cs="微软雅黑"/>
          <w:color w:val="000000"/>
          <w:sz w:val="24"/>
          <w:shd w:val="clear" w:color="auto" w:fill="FFFF00"/>
        </w:rPr>
        <w:t>加盖公章</w:t>
      </w:r>
      <w:r>
        <w:rPr>
          <w:rFonts w:ascii="微软雅黑" w:hAnsi="微软雅黑" w:eastAsia="微软雅黑" w:cs="微软雅黑"/>
          <w:color w:val="000000"/>
          <w:sz w:val="24"/>
        </w:rPr>
        <w:t>）</w:t>
      </w:r>
    </w:p>
    <w:p w14:paraId="5D6DB2EC">
      <w:pPr>
        <w:snapToGrid/>
        <w:spacing w:before="0" w:after="0" w:line="240" w:lineRule="auto"/>
        <w:jc w:val="right"/>
        <w:rPr>
          <w:rFonts w:ascii="微软雅黑" w:hAnsi="微软雅黑" w:eastAsia="微软雅黑" w:cs="微软雅黑"/>
          <w:sz w:val="24"/>
        </w:rPr>
      </w:pPr>
      <w:r>
        <w:rPr>
          <w:rFonts w:ascii="微软雅黑" w:hAnsi="微软雅黑" w:eastAsia="微软雅黑" w:cs="微软雅黑"/>
          <w:color w:val="000000"/>
          <w:sz w:val="24"/>
        </w:rPr>
        <w:t xml:space="preserve">    年    月   日</w:t>
      </w:r>
    </w:p>
    <w:p w14:paraId="5475E1CC"/>
    <w:sectPr>
      <w:pgSz w:w="11905" w:h="16838"/>
      <w:pgMar w:top="1361" w:right="1417" w:bottom="1361" w:left="141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norHAnsi">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3A0"/>
    <w:rsid w:val="006535A5"/>
    <w:rsid w:val="00680AC3"/>
    <w:rsid w:val="007452DF"/>
    <w:rsid w:val="00C94FDB"/>
    <w:rsid w:val="00E023A0"/>
    <w:rsid w:val="00F250F3"/>
    <w:rsid w:val="56034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norHAnsi" w:hAnsi="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pPr>
    <w:rPr>
      <w:rFonts w:ascii="minorHAnsi" w:hAnsi="minorHAnsi" w:eastAsiaTheme="minorEastAsia" w:cstheme="minorBidi"/>
      <w:color w:val="333333"/>
      <w:kern w:val="2"/>
      <w:sz w:val="22"/>
      <w:szCs w:val="22"/>
      <w:lang w:val="en-US" w:eastAsia="zh-CN" w:bidi="ar-SA"/>
    </w:rPr>
  </w:style>
  <w:style w:type="paragraph" w:styleId="2">
    <w:name w:val="heading 1"/>
    <w:basedOn w:val="1"/>
    <w:next w:val="1"/>
    <w:qFormat/>
    <w:uiPriority w:val="9"/>
    <w:pPr>
      <w:keepNext/>
      <w:keepLines/>
      <w:spacing w:before="0" w:after="0" w:line="408" w:lineRule="auto"/>
      <w:outlineLvl w:val="0"/>
    </w:pPr>
    <w:rPr>
      <w:b/>
      <w:bCs/>
      <w:color w:val="1A1A1A"/>
      <w:sz w:val="36"/>
      <w:szCs w:val="36"/>
    </w:rPr>
  </w:style>
  <w:style w:type="paragraph" w:styleId="3">
    <w:name w:val="heading 2"/>
    <w:basedOn w:val="1"/>
    <w:next w:val="1"/>
    <w:semiHidden/>
    <w:unhideWhenUsed/>
    <w:qFormat/>
    <w:uiPriority w:val="9"/>
    <w:pPr>
      <w:keepNext/>
      <w:keepLines/>
      <w:spacing w:before="0" w:after="0" w:line="408" w:lineRule="auto"/>
      <w:outlineLvl w:val="1"/>
    </w:pPr>
    <w:rPr>
      <w:b/>
      <w:bCs/>
      <w:color w:val="1A1A1A"/>
      <w:sz w:val="32"/>
      <w:szCs w:val="32"/>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4">
    <w:name w:val="Title"/>
    <w:basedOn w:val="1"/>
    <w:next w:val="1"/>
    <w:qFormat/>
    <w:uiPriority w:val="10"/>
    <w:pPr>
      <w:keepNext/>
      <w:keepLines/>
      <w:spacing w:before="0" w:after="0" w:line="408" w:lineRule="auto"/>
      <w:jc w:val="center"/>
      <w:outlineLvl w:val="0"/>
    </w:pPr>
    <w:rPr>
      <w:b/>
      <w:bCs/>
      <w:color w:val="1A1A1A"/>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Pages>
  <Words>610</Words>
  <Characters>611</Characters>
  <Lines>4</Lines>
  <Paragraphs>1</Paragraphs>
  <TotalTime>0</TotalTime>
  <ScaleCrop>false</ScaleCrop>
  <LinksUpToDate>false</LinksUpToDate>
  <CharactersWithSpaces>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2026-09-16T14:58:00Z</dcterms:created>
  <dc:creator>Administrator</dc:creator>
  <cp:lastModifiedBy>Wang恩</cp:lastModifiedBy>
  <dcterms:modified xsi:type="dcterms:W3CDTF">2026-09-22T09:50:20Z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83860FD3288F421B904EC36A5D9E2DE2_13</vt:lpwstr>
  </property>
</Properties>
</file>